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E8F" w:rsidRPr="00903169" w:rsidRDefault="009E4E8F" w:rsidP="00882EAD">
      <w:pPr>
        <w:spacing w:before="100" w:beforeAutospacing="1" w:after="100" w:afterAutospacing="1" w:line="240" w:lineRule="auto"/>
        <w:jc w:val="center"/>
        <w:outlineLvl w:val="0"/>
        <w:rPr>
          <w:rFonts w:ascii="Arial" w:eastAsia="Times New Roman" w:hAnsi="Arial" w:cs="Arial"/>
          <w:b/>
          <w:bCs/>
          <w:kern w:val="36"/>
          <w:sz w:val="44"/>
          <w:szCs w:val="44"/>
          <w:lang w:eastAsia="en-GB"/>
        </w:rPr>
      </w:pPr>
      <w:bookmarkStart w:id="0" w:name="_GoBack"/>
      <w:bookmarkEnd w:id="0"/>
      <w:r w:rsidRPr="00903169">
        <w:rPr>
          <w:rFonts w:ascii="Arial" w:eastAsia="Times New Roman" w:hAnsi="Arial" w:cs="Arial"/>
          <w:b/>
          <w:bCs/>
          <w:kern w:val="36"/>
          <w:sz w:val="44"/>
          <w:szCs w:val="44"/>
          <w:lang w:eastAsia="en-GB"/>
        </w:rPr>
        <w:t>2 King's Bench Walk</w:t>
      </w:r>
      <w:r w:rsidR="00903169">
        <w:rPr>
          <w:rFonts w:ascii="Arial" w:eastAsia="Times New Roman" w:hAnsi="Arial" w:cs="Arial"/>
          <w:b/>
          <w:bCs/>
          <w:kern w:val="36"/>
          <w:sz w:val="44"/>
          <w:szCs w:val="44"/>
          <w:lang w:eastAsia="en-GB"/>
        </w:rPr>
        <w:t xml:space="preserve">, </w:t>
      </w:r>
      <w:r w:rsidRPr="00903169">
        <w:rPr>
          <w:rFonts w:ascii="Arial" w:eastAsia="Times New Roman" w:hAnsi="Arial" w:cs="Arial"/>
          <w:b/>
          <w:bCs/>
          <w:kern w:val="36"/>
          <w:sz w:val="44"/>
          <w:szCs w:val="44"/>
          <w:lang w:eastAsia="en-GB"/>
        </w:rPr>
        <w:t>Pupillage</w:t>
      </w:r>
    </w:p>
    <w:p w:rsidR="009E4E8F" w:rsidRPr="00903169" w:rsidRDefault="009E4E8F" w:rsidP="00882EAD">
      <w:pPr>
        <w:spacing w:before="100" w:beforeAutospacing="1" w:after="100" w:afterAutospacing="1" w:line="240" w:lineRule="auto"/>
        <w:jc w:val="center"/>
        <w:outlineLvl w:val="0"/>
        <w:rPr>
          <w:rFonts w:ascii="Arial" w:eastAsia="Times New Roman" w:hAnsi="Arial" w:cs="Arial"/>
          <w:b/>
          <w:bCs/>
          <w:kern w:val="36"/>
          <w:sz w:val="44"/>
          <w:szCs w:val="44"/>
          <w:lang w:eastAsia="en-GB"/>
        </w:rPr>
      </w:pPr>
      <w:r w:rsidRPr="00903169">
        <w:rPr>
          <w:rFonts w:ascii="Arial" w:eastAsia="Times New Roman" w:hAnsi="Arial" w:cs="Arial"/>
          <w:b/>
          <w:bCs/>
          <w:kern w:val="36"/>
          <w:sz w:val="44"/>
          <w:szCs w:val="44"/>
          <w:lang w:eastAsia="en-GB"/>
        </w:rPr>
        <w:t>Portsmouth - 12 Months - June 2015</w:t>
      </w:r>
    </w:p>
    <w:p w:rsidR="009E4E8F" w:rsidRPr="009E4E8F" w:rsidRDefault="009E4E8F" w:rsidP="00882EAD">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3038475" cy="1066800"/>
            <wp:effectExtent l="19050" t="0" r="9525" b="0"/>
            <wp:docPr id="1" name="Picture 1" descr="Pupillage Gate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pillage Gateway"/>
                    <pic:cNvPicPr>
                      <a:picLocks noChangeAspect="1" noChangeArrowheads="1"/>
                    </pic:cNvPicPr>
                  </pic:nvPicPr>
                  <pic:blipFill>
                    <a:blip r:embed="rId4" cstate="print"/>
                    <a:srcRect/>
                    <a:stretch>
                      <a:fillRect/>
                    </a:stretch>
                  </pic:blipFill>
                  <pic:spPr bwMode="auto">
                    <a:xfrm>
                      <a:off x="0" y="0"/>
                      <a:ext cx="3038475" cy="1066800"/>
                    </a:xfrm>
                    <a:prstGeom prst="rect">
                      <a:avLst/>
                    </a:prstGeom>
                    <a:noFill/>
                    <a:ln w="9525">
                      <a:noFill/>
                      <a:miter lim="800000"/>
                      <a:headEnd/>
                      <a:tailEnd/>
                    </a:ln>
                  </pic:spPr>
                </pic:pic>
              </a:graphicData>
            </a:graphic>
          </wp:inline>
        </w:drawing>
      </w:r>
    </w:p>
    <w:p w:rsidR="009E4E8F" w:rsidRPr="009E4E8F" w:rsidRDefault="009E4E8F" w:rsidP="00882EAD">
      <w:pPr>
        <w:spacing w:after="0" w:line="240" w:lineRule="auto"/>
        <w:jc w:val="center"/>
        <w:rPr>
          <w:rFonts w:ascii="Times New Roman" w:eastAsia="Times New Roman" w:hAnsi="Times New Roman" w:cs="Times New Roman"/>
          <w:sz w:val="24"/>
          <w:szCs w:val="24"/>
          <w:lang w:eastAsia="en-GB"/>
        </w:rPr>
      </w:pPr>
    </w:p>
    <w:p w:rsidR="009E4E8F" w:rsidRPr="00903169" w:rsidRDefault="00A15C3D" w:rsidP="00882EAD">
      <w:pPr>
        <w:spacing w:after="0" w:line="240" w:lineRule="auto"/>
        <w:jc w:val="center"/>
        <w:rPr>
          <w:rFonts w:ascii="Arial" w:eastAsia="Times New Roman" w:hAnsi="Arial" w:cs="Arial"/>
          <w:b/>
          <w:sz w:val="24"/>
          <w:szCs w:val="24"/>
          <w:lang w:eastAsia="en-GB"/>
        </w:rPr>
      </w:pPr>
      <w:r w:rsidRPr="00903169">
        <w:rPr>
          <w:rFonts w:ascii="Arial" w:eastAsia="Times New Roman" w:hAnsi="Arial" w:cs="Arial"/>
          <w:b/>
          <w:sz w:val="24"/>
          <w:szCs w:val="24"/>
          <w:lang w:eastAsia="en-GB"/>
        </w:rPr>
        <w:t>C</w:t>
      </w:r>
      <w:r w:rsidR="00903169">
        <w:rPr>
          <w:rFonts w:ascii="Arial" w:eastAsia="Times New Roman" w:hAnsi="Arial" w:cs="Arial"/>
          <w:b/>
          <w:sz w:val="24"/>
          <w:szCs w:val="24"/>
          <w:lang w:eastAsia="en-GB"/>
        </w:rPr>
        <w:t>HAMBERS OF WILLIAM MOUSLEY QC</w:t>
      </w:r>
    </w:p>
    <w:p w:rsidR="009E4E8F" w:rsidRPr="00903169" w:rsidRDefault="00903169" w:rsidP="00882EAD">
      <w:pPr>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3 GUILDHALL WALK</w:t>
      </w:r>
      <w:r>
        <w:rPr>
          <w:rFonts w:ascii="Arial" w:eastAsia="Times New Roman" w:hAnsi="Arial" w:cs="Arial"/>
          <w:b/>
          <w:sz w:val="24"/>
          <w:szCs w:val="24"/>
          <w:lang w:eastAsia="en-GB"/>
        </w:rPr>
        <w:br/>
        <w:t>PORTSMOUTH</w:t>
      </w:r>
      <w:r>
        <w:rPr>
          <w:rFonts w:ascii="Arial" w:eastAsia="Times New Roman" w:hAnsi="Arial" w:cs="Arial"/>
          <w:b/>
          <w:sz w:val="24"/>
          <w:szCs w:val="24"/>
          <w:lang w:eastAsia="en-GB"/>
        </w:rPr>
        <w:br/>
      </w:r>
      <w:r w:rsidR="009E4E8F" w:rsidRPr="00903169">
        <w:rPr>
          <w:rFonts w:ascii="Arial" w:eastAsia="Times New Roman" w:hAnsi="Arial" w:cs="Arial"/>
          <w:b/>
          <w:sz w:val="24"/>
          <w:szCs w:val="24"/>
          <w:lang w:eastAsia="en-GB"/>
        </w:rPr>
        <w:t>PO1 2RY</w:t>
      </w:r>
    </w:p>
    <w:p w:rsidR="00A15C3D" w:rsidRPr="00903169" w:rsidRDefault="00B80654" w:rsidP="00882EAD">
      <w:pPr>
        <w:spacing w:after="0" w:line="240" w:lineRule="auto"/>
        <w:jc w:val="center"/>
        <w:rPr>
          <w:rFonts w:ascii="Arial" w:eastAsia="Times New Roman" w:hAnsi="Arial" w:cs="Arial"/>
          <w:b/>
          <w:sz w:val="24"/>
          <w:szCs w:val="24"/>
          <w:lang w:eastAsia="en-GB"/>
        </w:rPr>
      </w:pPr>
      <w:hyperlink r:id="rId5" w:history="1">
        <w:r w:rsidR="00A15C3D" w:rsidRPr="00903169">
          <w:rPr>
            <w:rStyle w:val="Hyperlink"/>
            <w:rFonts w:ascii="Arial" w:eastAsia="Times New Roman" w:hAnsi="Arial" w:cs="Arial"/>
            <w:b/>
            <w:sz w:val="24"/>
            <w:szCs w:val="24"/>
            <w:lang w:eastAsia="en-GB"/>
          </w:rPr>
          <w:t>www.2kbw.com</w:t>
        </w:r>
      </w:hyperlink>
    </w:p>
    <w:p w:rsidR="00A15C3D" w:rsidRPr="009E4E8F" w:rsidRDefault="00A15C3D" w:rsidP="00882EAD">
      <w:pPr>
        <w:spacing w:after="0" w:line="240" w:lineRule="auto"/>
        <w:jc w:val="center"/>
        <w:rPr>
          <w:rFonts w:ascii="Times New Roman" w:eastAsia="Times New Roman" w:hAnsi="Times New Roman" w:cs="Times New Roman"/>
          <w:sz w:val="24"/>
          <w:szCs w:val="24"/>
          <w:lang w:eastAsia="en-GB"/>
        </w:rPr>
      </w:pPr>
    </w:p>
    <w:p w:rsidR="009E4E8F" w:rsidRPr="009E4E8F" w:rsidRDefault="009E4E8F" w:rsidP="009E4E8F">
      <w:pPr>
        <w:spacing w:after="0" w:line="240" w:lineRule="auto"/>
        <w:rPr>
          <w:rFonts w:ascii="Times New Roman" w:eastAsia="Times New Roman" w:hAnsi="Times New Roman" w:cs="Times New Roman"/>
          <w:sz w:val="24"/>
          <w:szCs w:val="24"/>
          <w:lang w:eastAsia="en-GB"/>
        </w:rPr>
      </w:pPr>
    </w:p>
    <w:p w:rsidR="00903169" w:rsidRPr="00903169" w:rsidRDefault="009E4E8F" w:rsidP="00882EAD">
      <w:pPr>
        <w:spacing w:after="0" w:line="240" w:lineRule="auto"/>
        <w:rPr>
          <w:rFonts w:ascii="Arial" w:eastAsia="Times New Roman" w:hAnsi="Arial" w:cs="Arial"/>
          <w:sz w:val="24"/>
          <w:szCs w:val="24"/>
          <w:lang w:eastAsia="en-GB"/>
        </w:rPr>
      </w:pPr>
      <w:r w:rsidRPr="00903169">
        <w:rPr>
          <w:rFonts w:ascii="Arial" w:eastAsia="Times New Roman" w:hAnsi="Arial" w:cs="Arial"/>
          <w:sz w:val="24"/>
          <w:szCs w:val="24"/>
          <w:lang w:eastAsia="en-GB"/>
        </w:rPr>
        <w:t xml:space="preserve">2 King's Bench Walk is a highly respected Common Law set of Chambers based in London and Portsmouth. </w:t>
      </w:r>
      <w:r w:rsidR="00A15C3D" w:rsidRPr="00903169">
        <w:rPr>
          <w:rFonts w:ascii="Arial" w:eastAsia="Times New Roman" w:hAnsi="Arial" w:cs="Arial"/>
          <w:sz w:val="24"/>
          <w:szCs w:val="24"/>
          <w:lang w:eastAsia="en-GB"/>
        </w:rPr>
        <w:t xml:space="preserve">Our practice areas are Crime, Family, Civil and Immigration. </w:t>
      </w:r>
    </w:p>
    <w:p w:rsidR="00903169" w:rsidRPr="00903169" w:rsidRDefault="00903169" w:rsidP="00882EAD">
      <w:pPr>
        <w:spacing w:after="0" w:line="240" w:lineRule="auto"/>
        <w:rPr>
          <w:rFonts w:ascii="Arial" w:eastAsia="Times New Roman" w:hAnsi="Arial" w:cs="Arial"/>
          <w:sz w:val="24"/>
          <w:szCs w:val="24"/>
          <w:lang w:eastAsia="en-GB"/>
        </w:rPr>
      </w:pPr>
    </w:p>
    <w:p w:rsidR="00A15C3D" w:rsidRPr="00903169" w:rsidRDefault="00A15C3D" w:rsidP="00882EAD">
      <w:pPr>
        <w:spacing w:after="0" w:line="240" w:lineRule="auto"/>
        <w:rPr>
          <w:rFonts w:ascii="Arial" w:eastAsia="Times New Roman" w:hAnsi="Arial" w:cs="Arial"/>
          <w:sz w:val="24"/>
          <w:szCs w:val="24"/>
          <w:lang w:eastAsia="en-GB"/>
        </w:rPr>
      </w:pPr>
      <w:r w:rsidRPr="00903169">
        <w:rPr>
          <w:rFonts w:ascii="Arial" w:eastAsia="Times New Roman" w:hAnsi="Arial" w:cs="Arial"/>
          <w:sz w:val="24"/>
          <w:szCs w:val="24"/>
          <w:lang w:eastAsia="en-GB"/>
        </w:rPr>
        <w:t>This advertisement is for Portsmouth only.</w:t>
      </w:r>
    </w:p>
    <w:p w:rsidR="00A15C3D" w:rsidRPr="00903169" w:rsidRDefault="00A15C3D" w:rsidP="00882EAD">
      <w:pPr>
        <w:spacing w:after="0" w:line="240" w:lineRule="auto"/>
        <w:rPr>
          <w:rFonts w:ascii="Arial" w:eastAsia="Times New Roman" w:hAnsi="Arial" w:cs="Arial"/>
          <w:sz w:val="24"/>
          <w:szCs w:val="24"/>
          <w:lang w:eastAsia="en-GB"/>
        </w:rPr>
      </w:pPr>
    </w:p>
    <w:p w:rsidR="00882EAD" w:rsidRPr="00903169" w:rsidRDefault="009E4E8F" w:rsidP="00882EAD">
      <w:pPr>
        <w:spacing w:after="0" w:line="240" w:lineRule="auto"/>
        <w:rPr>
          <w:rFonts w:ascii="Arial" w:eastAsia="Times New Roman" w:hAnsi="Arial" w:cs="Arial"/>
          <w:sz w:val="24"/>
          <w:szCs w:val="24"/>
          <w:lang w:eastAsia="en-GB"/>
        </w:rPr>
      </w:pPr>
      <w:r w:rsidRPr="00903169">
        <w:rPr>
          <w:rFonts w:ascii="Arial" w:eastAsia="Times New Roman" w:hAnsi="Arial" w:cs="Arial"/>
          <w:sz w:val="24"/>
          <w:szCs w:val="24"/>
          <w:lang w:eastAsia="en-GB"/>
        </w:rPr>
        <w:t>Chambers currently has 47 members and is well known for its friendly and approachable manner.</w:t>
      </w:r>
      <w:r w:rsidRPr="00903169">
        <w:rPr>
          <w:rFonts w:ascii="Arial" w:eastAsia="Times New Roman" w:hAnsi="Arial" w:cs="Arial"/>
          <w:sz w:val="24"/>
          <w:szCs w:val="24"/>
          <w:lang w:eastAsia="en-GB"/>
        </w:rPr>
        <w:br/>
      </w:r>
      <w:r w:rsidRPr="00903169">
        <w:rPr>
          <w:rFonts w:ascii="Arial" w:eastAsia="Times New Roman" w:hAnsi="Arial" w:cs="Arial"/>
          <w:sz w:val="24"/>
          <w:szCs w:val="24"/>
          <w:lang w:eastAsia="en-GB"/>
        </w:rPr>
        <w:br/>
        <w:t>Pupillage starts in June and lasts for a period of 12 months. Pupils can expect to have 2 different Pupillage supervisors during their 12 months and will experience a range of specialisms including Crime, Civil, Family and Immigration cases. During the second six months pupils will undertake a variety of instructions including paperwork. Pupils should expect to appear in the Magistrates Court, the County Court, Crown Court and the AIT.</w:t>
      </w:r>
      <w:r w:rsidRPr="00903169">
        <w:rPr>
          <w:rFonts w:ascii="Arial" w:eastAsia="Times New Roman" w:hAnsi="Arial" w:cs="Arial"/>
          <w:sz w:val="24"/>
          <w:szCs w:val="24"/>
          <w:lang w:eastAsia="en-GB"/>
        </w:rPr>
        <w:br/>
      </w:r>
      <w:r w:rsidRPr="00903169">
        <w:rPr>
          <w:rFonts w:ascii="Arial" w:eastAsia="Times New Roman" w:hAnsi="Arial" w:cs="Arial"/>
          <w:sz w:val="24"/>
          <w:szCs w:val="24"/>
          <w:lang w:eastAsia="en-GB"/>
        </w:rPr>
        <w:br/>
        <w:t>Pupils will be expected to spend time in both London and on the Western Circuit and so must be prepared to travel.</w:t>
      </w:r>
      <w:r w:rsidRPr="00903169">
        <w:rPr>
          <w:rFonts w:ascii="Arial" w:eastAsia="Times New Roman" w:hAnsi="Arial" w:cs="Arial"/>
          <w:sz w:val="24"/>
          <w:szCs w:val="24"/>
          <w:lang w:eastAsia="en-GB"/>
        </w:rPr>
        <w:br/>
      </w:r>
      <w:r w:rsidRPr="00903169">
        <w:rPr>
          <w:rFonts w:ascii="Arial" w:eastAsia="Times New Roman" w:hAnsi="Arial" w:cs="Arial"/>
          <w:sz w:val="24"/>
          <w:szCs w:val="24"/>
          <w:lang w:eastAsia="en-GB"/>
        </w:rPr>
        <w:br/>
        <w:t>Chambers aims to ensure that our pupillages are as varied and interesting as possible, and also that communication between pupils and other members of Chambers is as productive and instructive as possible.</w:t>
      </w:r>
      <w:r w:rsidRPr="00903169">
        <w:rPr>
          <w:rFonts w:ascii="Arial" w:eastAsia="Times New Roman" w:hAnsi="Arial" w:cs="Arial"/>
          <w:sz w:val="24"/>
          <w:szCs w:val="24"/>
          <w:lang w:eastAsia="en-GB"/>
        </w:rPr>
        <w:br/>
      </w:r>
      <w:r w:rsidRPr="00903169">
        <w:rPr>
          <w:rFonts w:ascii="Arial" w:eastAsia="Times New Roman" w:hAnsi="Arial" w:cs="Arial"/>
          <w:sz w:val="24"/>
          <w:szCs w:val="24"/>
          <w:lang w:eastAsia="en-GB"/>
        </w:rPr>
        <w:br/>
        <w:t>Pupillages are offered on a combination of academic merit, success at interview and the candidates' compatibility with Chambers. Success at the short first interview gives candidates the opportunity to attend a second interview where you will be expected to answer questions in more depth and give a short presentation to a panel.</w:t>
      </w:r>
      <w:r w:rsidRPr="00903169">
        <w:rPr>
          <w:rFonts w:ascii="Arial" w:eastAsia="Times New Roman" w:hAnsi="Arial" w:cs="Arial"/>
          <w:sz w:val="24"/>
          <w:szCs w:val="24"/>
          <w:lang w:eastAsia="en-GB"/>
        </w:rPr>
        <w:br/>
      </w:r>
      <w:r w:rsidRPr="00903169">
        <w:rPr>
          <w:rFonts w:ascii="Arial" w:eastAsia="Times New Roman" w:hAnsi="Arial" w:cs="Arial"/>
          <w:sz w:val="24"/>
          <w:szCs w:val="24"/>
          <w:lang w:eastAsia="en-GB"/>
        </w:rPr>
        <w:br/>
        <w:t xml:space="preserve">Pupillages are funded by an award of £18,000 per annum. This is broken down as </w:t>
      </w:r>
      <w:r w:rsidRPr="00903169">
        <w:rPr>
          <w:rFonts w:ascii="Arial" w:eastAsia="Times New Roman" w:hAnsi="Arial" w:cs="Arial"/>
          <w:sz w:val="24"/>
          <w:szCs w:val="24"/>
          <w:lang w:eastAsia="en-GB"/>
        </w:rPr>
        <w:lastRenderedPageBreak/>
        <w:t>follows: £6,000 for the first six months; thereafter £12,000 guaranteed earnings in second six months.</w:t>
      </w:r>
      <w:r w:rsidRPr="00903169">
        <w:rPr>
          <w:rFonts w:ascii="Arial" w:eastAsia="Times New Roman" w:hAnsi="Arial" w:cs="Arial"/>
          <w:sz w:val="24"/>
          <w:szCs w:val="24"/>
          <w:lang w:eastAsia="en-GB"/>
        </w:rPr>
        <w:br/>
      </w:r>
      <w:r w:rsidRPr="00903169">
        <w:rPr>
          <w:rFonts w:ascii="Arial" w:eastAsia="Times New Roman" w:hAnsi="Arial" w:cs="Arial"/>
          <w:sz w:val="24"/>
          <w:szCs w:val="24"/>
          <w:lang w:eastAsia="en-GB"/>
        </w:rPr>
        <w:br/>
        <w:t xml:space="preserve">Chambers offers two pupillages a year and junior tenants are generally recruited from those who have undertaken a period of pupillage at 2 King's Bench Walk. The decision regarding tenancy is made by the Tenancy Committee and all pupils who are eligible and apply will be considered. Decisions regarding tenancy are usually made in May following the pupillage year. </w:t>
      </w:r>
    </w:p>
    <w:p w:rsidR="00882EAD" w:rsidRPr="00903169" w:rsidRDefault="00882EAD" w:rsidP="009E4E8F">
      <w:pPr>
        <w:spacing w:after="0" w:line="240" w:lineRule="auto"/>
        <w:rPr>
          <w:rFonts w:ascii="Arial" w:eastAsia="Times New Roman" w:hAnsi="Arial" w:cs="Arial"/>
          <w:sz w:val="24"/>
          <w:szCs w:val="24"/>
          <w:lang w:eastAsia="en-GB"/>
        </w:rPr>
      </w:pPr>
    </w:p>
    <w:p w:rsidR="009E4E8F" w:rsidRPr="00903169" w:rsidRDefault="009E4E8F" w:rsidP="009E4E8F">
      <w:pPr>
        <w:spacing w:after="0" w:line="240" w:lineRule="auto"/>
        <w:rPr>
          <w:rFonts w:ascii="Arial" w:eastAsia="Times New Roman" w:hAnsi="Arial" w:cs="Arial"/>
          <w:b/>
          <w:sz w:val="24"/>
          <w:szCs w:val="24"/>
          <w:lang w:eastAsia="en-GB"/>
        </w:rPr>
      </w:pPr>
      <w:r w:rsidRPr="00903169">
        <w:rPr>
          <w:rFonts w:ascii="Arial" w:eastAsia="Times New Roman" w:hAnsi="Arial" w:cs="Arial"/>
          <w:b/>
          <w:sz w:val="24"/>
          <w:szCs w:val="24"/>
          <w:lang w:eastAsia="en-GB"/>
        </w:rPr>
        <w:t>How to apply</w:t>
      </w:r>
    </w:p>
    <w:p w:rsidR="00882EAD" w:rsidRPr="00903169" w:rsidRDefault="009E4E8F" w:rsidP="009E4E8F">
      <w:pPr>
        <w:spacing w:after="0" w:line="240" w:lineRule="auto"/>
        <w:rPr>
          <w:rFonts w:ascii="Arial" w:eastAsia="Times New Roman" w:hAnsi="Arial" w:cs="Arial"/>
          <w:sz w:val="24"/>
          <w:szCs w:val="24"/>
          <w:lang w:eastAsia="en-GB"/>
        </w:rPr>
      </w:pPr>
      <w:r w:rsidRPr="00903169">
        <w:rPr>
          <w:rFonts w:ascii="Arial" w:eastAsia="Times New Roman" w:hAnsi="Arial" w:cs="Arial"/>
          <w:sz w:val="24"/>
          <w:szCs w:val="24"/>
          <w:lang w:eastAsia="en-GB"/>
        </w:rPr>
        <w:t>Please access the 2KBW Portsmouth online application form in the Pupillage section of our website: www2kbw.co</w:t>
      </w:r>
      <w:r w:rsidR="00882EAD" w:rsidRPr="00903169">
        <w:rPr>
          <w:rFonts w:ascii="Arial" w:eastAsia="Times New Roman" w:hAnsi="Arial" w:cs="Arial"/>
          <w:sz w:val="24"/>
          <w:szCs w:val="24"/>
          <w:lang w:eastAsia="en-GB"/>
        </w:rPr>
        <w:t>m</w:t>
      </w:r>
    </w:p>
    <w:p w:rsidR="009E4E8F" w:rsidRPr="00903169" w:rsidRDefault="009E4E8F" w:rsidP="009E4E8F">
      <w:pPr>
        <w:spacing w:after="0" w:line="240" w:lineRule="auto"/>
        <w:rPr>
          <w:rFonts w:ascii="Arial" w:eastAsia="Times New Roman" w:hAnsi="Arial" w:cs="Arial"/>
          <w:sz w:val="24"/>
          <w:szCs w:val="24"/>
          <w:lang w:eastAsia="en-GB"/>
        </w:rPr>
      </w:pPr>
      <w:r w:rsidRPr="00903169">
        <w:rPr>
          <w:rFonts w:ascii="Arial" w:eastAsia="Times New Roman" w:hAnsi="Arial" w:cs="Arial"/>
          <w:sz w:val="24"/>
          <w:szCs w:val="24"/>
          <w:lang w:eastAsia="en-GB"/>
        </w:rPr>
        <w:br/>
        <w:t>Please forward to alice@2kbw.com. Please note the closing date for applications is Tuesday, 31st March 2015.</w:t>
      </w:r>
    </w:p>
    <w:p w:rsidR="009E4E8F" w:rsidRPr="00903169" w:rsidRDefault="009E4E8F" w:rsidP="009E4E8F">
      <w:pPr>
        <w:spacing w:before="100" w:beforeAutospacing="1" w:after="100" w:afterAutospacing="1" w:line="240" w:lineRule="auto"/>
        <w:rPr>
          <w:rFonts w:ascii="Arial" w:eastAsia="Times New Roman" w:hAnsi="Arial" w:cs="Arial"/>
          <w:sz w:val="24"/>
          <w:szCs w:val="24"/>
          <w:lang w:eastAsia="en-GB"/>
        </w:rPr>
      </w:pPr>
    </w:p>
    <w:p w:rsidR="00216683" w:rsidRPr="00903169" w:rsidRDefault="00216683">
      <w:pPr>
        <w:rPr>
          <w:rFonts w:ascii="Arial" w:hAnsi="Arial" w:cs="Arial"/>
        </w:rPr>
      </w:pPr>
    </w:p>
    <w:sectPr w:rsidR="00216683" w:rsidRPr="00903169" w:rsidSect="002166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E4E8F"/>
    <w:rsid w:val="00216683"/>
    <w:rsid w:val="00882EAD"/>
    <w:rsid w:val="00903169"/>
    <w:rsid w:val="009954A5"/>
    <w:rsid w:val="009E4E8F"/>
    <w:rsid w:val="00A15C3D"/>
    <w:rsid w:val="00B80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E61F5D-35BE-47C8-8629-14DE9B3B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683"/>
  </w:style>
  <w:style w:type="paragraph" w:styleId="Heading1">
    <w:name w:val="heading 1"/>
    <w:basedOn w:val="Normal"/>
    <w:link w:val="Heading1Char"/>
    <w:uiPriority w:val="9"/>
    <w:qFormat/>
    <w:rsid w:val="009E4E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E8F"/>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9E4E8F"/>
    <w:rPr>
      <w:color w:val="0000FF"/>
      <w:u w:val="single"/>
    </w:rPr>
  </w:style>
  <w:style w:type="paragraph" w:styleId="NormalWeb">
    <w:name w:val="Normal (Web)"/>
    <w:basedOn w:val="Normal"/>
    <w:uiPriority w:val="99"/>
    <w:semiHidden/>
    <w:unhideWhenUsed/>
    <w:rsid w:val="009E4E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E4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E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935003">
      <w:bodyDiv w:val="1"/>
      <w:marLeft w:val="0"/>
      <w:marRight w:val="0"/>
      <w:marTop w:val="0"/>
      <w:marBottom w:val="0"/>
      <w:divBdr>
        <w:top w:val="none" w:sz="0" w:space="0" w:color="auto"/>
        <w:left w:val="none" w:sz="0" w:space="0" w:color="auto"/>
        <w:bottom w:val="none" w:sz="0" w:space="0" w:color="auto"/>
        <w:right w:val="none" w:sz="0" w:space="0" w:color="auto"/>
      </w:divBdr>
      <w:divsChild>
        <w:div w:id="1899244375">
          <w:marLeft w:val="0"/>
          <w:marRight w:val="0"/>
          <w:marTop w:val="0"/>
          <w:marBottom w:val="0"/>
          <w:divBdr>
            <w:top w:val="none" w:sz="0" w:space="0" w:color="auto"/>
            <w:left w:val="none" w:sz="0" w:space="0" w:color="auto"/>
            <w:bottom w:val="none" w:sz="0" w:space="0" w:color="auto"/>
            <w:right w:val="none" w:sz="0" w:space="0" w:color="auto"/>
          </w:divBdr>
          <w:divsChild>
            <w:div w:id="607784900">
              <w:marLeft w:val="0"/>
              <w:marRight w:val="0"/>
              <w:marTop w:val="0"/>
              <w:marBottom w:val="0"/>
              <w:divBdr>
                <w:top w:val="none" w:sz="0" w:space="0" w:color="auto"/>
                <w:left w:val="none" w:sz="0" w:space="0" w:color="auto"/>
                <w:bottom w:val="none" w:sz="0" w:space="0" w:color="auto"/>
                <w:right w:val="none" w:sz="0" w:space="0" w:color="auto"/>
              </w:divBdr>
              <w:divsChild>
                <w:div w:id="296303211">
                  <w:marLeft w:val="0"/>
                  <w:marRight w:val="0"/>
                  <w:marTop w:val="0"/>
                  <w:marBottom w:val="0"/>
                  <w:divBdr>
                    <w:top w:val="none" w:sz="0" w:space="0" w:color="auto"/>
                    <w:left w:val="none" w:sz="0" w:space="0" w:color="auto"/>
                    <w:bottom w:val="none" w:sz="0" w:space="0" w:color="auto"/>
                    <w:right w:val="none" w:sz="0" w:space="0" w:color="auto"/>
                  </w:divBdr>
                  <w:divsChild>
                    <w:div w:id="344987391">
                      <w:marLeft w:val="0"/>
                      <w:marRight w:val="0"/>
                      <w:marTop w:val="0"/>
                      <w:marBottom w:val="0"/>
                      <w:divBdr>
                        <w:top w:val="none" w:sz="0" w:space="0" w:color="auto"/>
                        <w:left w:val="none" w:sz="0" w:space="0" w:color="auto"/>
                        <w:bottom w:val="none" w:sz="0" w:space="0" w:color="auto"/>
                        <w:right w:val="none" w:sz="0" w:space="0" w:color="auto"/>
                      </w:divBdr>
                      <w:divsChild>
                        <w:div w:id="208147628">
                          <w:marLeft w:val="0"/>
                          <w:marRight w:val="0"/>
                          <w:marTop w:val="0"/>
                          <w:marBottom w:val="0"/>
                          <w:divBdr>
                            <w:top w:val="none" w:sz="0" w:space="0" w:color="auto"/>
                            <w:left w:val="none" w:sz="0" w:space="0" w:color="auto"/>
                            <w:bottom w:val="none" w:sz="0" w:space="0" w:color="auto"/>
                            <w:right w:val="none" w:sz="0" w:space="0" w:color="auto"/>
                          </w:divBdr>
                        </w:div>
                      </w:divsChild>
                    </w:div>
                    <w:div w:id="828133643">
                      <w:marLeft w:val="0"/>
                      <w:marRight w:val="0"/>
                      <w:marTop w:val="0"/>
                      <w:marBottom w:val="0"/>
                      <w:divBdr>
                        <w:top w:val="none" w:sz="0" w:space="0" w:color="auto"/>
                        <w:left w:val="none" w:sz="0" w:space="0" w:color="auto"/>
                        <w:bottom w:val="none" w:sz="0" w:space="0" w:color="auto"/>
                        <w:right w:val="none" w:sz="0" w:space="0" w:color="auto"/>
                      </w:divBdr>
                    </w:div>
                    <w:div w:id="71392773">
                      <w:marLeft w:val="0"/>
                      <w:marRight w:val="0"/>
                      <w:marTop w:val="0"/>
                      <w:marBottom w:val="0"/>
                      <w:divBdr>
                        <w:top w:val="none" w:sz="0" w:space="0" w:color="auto"/>
                        <w:left w:val="none" w:sz="0" w:space="0" w:color="auto"/>
                        <w:bottom w:val="none" w:sz="0" w:space="0" w:color="auto"/>
                        <w:right w:val="none" w:sz="0" w:space="0" w:color="auto"/>
                      </w:divBdr>
                      <w:divsChild>
                        <w:div w:id="978532281">
                          <w:marLeft w:val="0"/>
                          <w:marRight w:val="0"/>
                          <w:marTop w:val="0"/>
                          <w:marBottom w:val="0"/>
                          <w:divBdr>
                            <w:top w:val="none" w:sz="0" w:space="0" w:color="auto"/>
                            <w:left w:val="none" w:sz="0" w:space="0" w:color="auto"/>
                            <w:bottom w:val="none" w:sz="0" w:space="0" w:color="auto"/>
                            <w:right w:val="none" w:sz="0" w:space="0" w:color="auto"/>
                          </w:divBdr>
                        </w:div>
                        <w:div w:id="1414741335">
                          <w:marLeft w:val="0"/>
                          <w:marRight w:val="0"/>
                          <w:marTop w:val="0"/>
                          <w:marBottom w:val="0"/>
                          <w:divBdr>
                            <w:top w:val="none" w:sz="0" w:space="0" w:color="auto"/>
                            <w:left w:val="none" w:sz="0" w:space="0" w:color="auto"/>
                            <w:bottom w:val="none" w:sz="0" w:space="0" w:color="auto"/>
                            <w:right w:val="none" w:sz="0" w:space="0" w:color="auto"/>
                          </w:divBdr>
                          <w:divsChild>
                            <w:div w:id="1243756881">
                              <w:marLeft w:val="0"/>
                              <w:marRight w:val="0"/>
                              <w:marTop w:val="0"/>
                              <w:marBottom w:val="0"/>
                              <w:divBdr>
                                <w:top w:val="none" w:sz="0" w:space="0" w:color="auto"/>
                                <w:left w:val="none" w:sz="0" w:space="0" w:color="auto"/>
                                <w:bottom w:val="none" w:sz="0" w:space="0" w:color="auto"/>
                                <w:right w:val="none" w:sz="0" w:space="0" w:color="auto"/>
                              </w:divBdr>
                            </w:div>
                            <w:div w:id="1617445504">
                              <w:marLeft w:val="0"/>
                              <w:marRight w:val="0"/>
                              <w:marTop w:val="0"/>
                              <w:marBottom w:val="0"/>
                              <w:divBdr>
                                <w:top w:val="none" w:sz="0" w:space="0" w:color="auto"/>
                                <w:left w:val="none" w:sz="0" w:space="0" w:color="auto"/>
                                <w:bottom w:val="none" w:sz="0" w:space="0" w:color="auto"/>
                                <w:right w:val="none" w:sz="0" w:space="0" w:color="auto"/>
                              </w:divBdr>
                            </w:div>
                          </w:divsChild>
                        </w:div>
                        <w:div w:id="183325063">
                          <w:marLeft w:val="0"/>
                          <w:marRight w:val="0"/>
                          <w:marTop w:val="0"/>
                          <w:marBottom w:val="0"/>
                          <w:divBdr>
                            <w:top w:val="none" w:sz="0" w:space="0" w:color="auto"/>
                            <w:left w:val="none" w:sz="0" w:space="0" w:color="auto"/>
                            <w:bottom w:val="none" w:sz="0" w:space="0" w:color="auto"/>
                            <w:right w:val="none" w:sz="0" w:space="0" w:color="auto"/>
                          </w:divBdr>
                          <w:divsChild>
                            <w:div w:id="1053963064">
                              <w:marLeft w:val="0"/>
                              <w:marRight w:val="0"/>
                              <w:marTop w:val="0"/>
                              <w:marBottom w:val="0"/>
                              <w:divBdr>
                                <w:top w:val="none" w:sz="0" w:space="0" w:color="auto"/>
                                <w:left w:val="none" w:sz="0" w:space="0" w:color="auto"/>
                                <w:bottom w:val="none" w:sz="0" w:space="0" w:color="auto"/>
                                <w:right w:val="none" w:sz="0" w:space="0" w:color="auto"/>
                              </w:divBdr>
                            </w:div>
                            <w:div w:id="125782472">
                              <w:marLeft w:val="0"/>
                              <w:marRight w:val="0"/>
                              <w:marTop w:val="0"/>
                              <w:marBottom w:val="0"/>
                              <w:divBdr>
                                <w:top w:val="none" w:sz="0" w:space="0" w:color="auto"/>
                                <w:left w:val="none" w:sz="0" w:space="0" w:color="auto"/>
                                <w:bottom w:val="none" w:sz="0" w:space="0" w:color="auto"/>
                                <w:right w:val="none" w:sz="0" w:space="0" w:color="auto"/>
                              </w:divBdr>
                            </w:div>
                          </w:divsChild>
                        </w:div>
                        <w:div w:id="1108160670">
                          <w:marLeft w:val="0"/>
                          <w:marRight w:val="0"/>
                          <w:marTop w:val="0"/>
                          <w:marBottom w:val="0"/>
                          <w:divBdr>
                            <w:top w:val="none" w:sz="0" w:space="0" w:color="auto"/>
                            <w:left w:val="none" w:sz="0" w:space="0" w:color="auto"/>
                            <w:bottom w:val="none" w:sz="0" w:space="0" w:color="auto"/>
                            <w:right w:val="none" w:sz="0" w:space="0" w:color="auto"/>
                          </w:divBdr>
                          <w:divsChild>
                            <w:div w:id="1085343646">
                              <w:marLeft w:val="0"/>
                              <w:marRight w:val="0"/>
                              <w:marTop w:val="0"/>
                              <w:marBottom w:val="0"/>
                              <w:divBdr>
                                <w:top w:val="none" w:sz="0" w:space="0" w:color="auto"/>
                                <w:left w:val="none" w:sz="0" w:space="0" w:color="auto"/>
                                <w:bottom w:val="none" w:sz="0" w:space="0" w:color="auto"/>
                                <w:right w:val="none" w:sz="0" w:space="0" w:color="auto"/>
                              </w:divBdr>
                            </w:div>
                            <w:div w:id="1321735121">
                              <w:marLeft w:val="0"/>
                              <w:marRight w:val="0"/>
                              <w:marTop w:val="0"/>
                              <w:marBottom w:val="0"/>
                              <w:divBdr>
                                <w:top w:val="none" w:sz="0" w:space="0" w:color="auto"/>
                                <w:left w:val="none" w:sz="0" w:space="0" w:color="auto"/>
                                <w:bottom w:val="none" w:sz="0" w:space="0" w:color="auto"/>
                                <w:right w:val="none" w:sz="0" w:space="0" w:color="auto"/>
                              </w:divBdr>
                            </w:div>
                          </w:divsChild>
                        </w:div>
                        <w:div w:id="2106730412">
                          <w:marLeft w:val="0"/>
                          <w:marRight w:val="0"/>
                          <w:marTop w:val="0"/>
                          <w:marBottom w:val="0"/>
                          <w:divBdr>
                            <w:top w:val="none" w:sz="0" w:space="0" w:color="auto"/>
                            <w:left w:val="none" w:sz="0" w:space="0" w:color="auto"/>
                            <w:bottom w:val="none" w:sz="0" w:space="0" w:color="auto"/>
                            <w:right w:val="none" w:sz="0" w:space="0" w:color="auto"/>
                          </w:divBdr>
                          <w:divsChild>
                            <w:div w:id="1183737729">
                              <w:marLeft w:val="0"/>
                              <w:marRight w:val="0"/>
                              <w:marTop w:val="0"/>
                              <w:marBottom w:val="0"/>
                              <w:divBdr>
                                <w:top w:val="none" w:sz="0" w:space="0" w:color="auto"/>
                                <w:left w:val="none" w:sz="0" w:space="0" w:color="auto"/>
                                <w:bottom w:val="none" w:sz="0" w:space="0" w:color="auto"/>
                                <w:right w:val="none" w:sz="0" w:space="0" w:color="auto"/>
                              </w:divBdr>
                            </w:div>
                            <w:div w:id="2017463086">
                              <w:marLeft w:val="0"/>
                              <w:marRight w:val="0"/>
                              <w:marTop w:val="0"/>
                              <w:marBottom w:val="0"/>
                              <w:divBdr>
                                <w:top w:val="none" w:sz="0" w:space="0" w:color="auto"/>
                                <w:left w:val="none" w:sz="0" w:space="0" w:color="auto"/>
                                <w:bottom w:val="none" w:sz="0" w:space="0" w:color="auto"/>
                                <w:right w:val="none" w:sz="0" w:space="0" w:color="auto"/>
                              </w:divBdr>
                            </w:div>
                          </w:divsChild>
                        </w:div>
                        <w:div w:id="187571906">
                          <w:marLeft w:val="0"/>
                          <w:marRight w:val="0"/>
                          <w:marTop w:val="0"/>
                          <w:marBottom w:val="0"/>
                          <w:divBdr>
                            <w:top w:val="none" w:sz="0" w:space="0" w:color="auto"/>
                            <w:left w:val="none" w:sz="0" w:space="0" w:color="auto"/>
                            <w:bottom w:val="none" w:sz="0" w:space="0" w:color="auto"/>
                            <w:right w:val="none" w:sz="0" w:space="0" w:color="auto"/>
                          </w:divBdr>
                          <w:divsChild>
                            <w:div w:id="239797282">
                              <w:marLeft w:val="0"/>
                              <w:marRight w:val="0"/>
                              <w:marTop w:val="0"/>
                              <w:marBottom w:val="0"/>
                              <w:divBdr>
                                <w:top w:val="none" w:sz="0" w:space="0" w:color="auto"/>
                                <w:left w:val="none" w:sz="0" w:space="0" w:color="auto"/>
                                <w:bottom w:val="none" w:sz="0" w:space="0" w:color="auto"/>
                                <w:right w:val="none" w:sz="0" w:space="0" w:color="auto"/>
                              </w:divBdr>
                            </w:div>
                            <w:div w:id="295912636">
                              <w:marLeft w:val="0"/>
                              <w:marRight w:val="0"/>
                              <w:marTop w:val="0"/>
                              <w:marBottom w:val="0"/>
                              <w:divBdr>
                                <w:top w:val="none" w:sz="0" w:space="0" w:color="auto"/>
                                <w:left w:val="none" w:sz="0" w:space="0" w:color="auto"/>
                                <w:bottom w:val="none" w:sz="0" w:space="0" w:color="auto"/>
                                <w:right w:val="none" w:sz="0" w:space="0" w:color="auto"/>
                              </w:divBdr>
                            </w:div>
                          </w:divsChild>
                        </w:div>
                        <w:div w:id="1163427172">
                          <w:marLeft w:val="0"/>
                          <w:marRight w:val="0"/>
                          <w:marTop w:val="0"/>
                          <w:marBottom w:val="0"/>
                          <w:divBdr>
                            <w:top w:val="none" w:sz="0" w:space="0" w:color="auto"/>
                            <w:left w:val="none" w:sz="0" w:space="0" w:color="auto"/>
                            <w:bottom w:val="none" w:sz="0" w:space="0" w:color="auto"/>
                            <w:right w:val="none" w:sz="0" w:space="0" w:color="auto"/>
                          </w:divBdr>
                          <w:divsChild>
                            <w:div w:id="143812620">
                              <w:marLeft w:val="0"/>
                              <w:marRight w:val="0"/>
                              <w:marTop w:val="0"/>
                              <w:marBottom w:val="0"/>
                              <w:divBdr>
                                <w:top w:val="none" w:sz="0" w:space="0" w:color="auto"/>
                                <w:left w:val="none" w:sz="0" w:space="0" w:color="auto"/>
                                <w:bottom w:val="none" w:sz="0" w:space="0" w:color="auto"/>
                                <w:right w:val="none" w:sz="0" w:space="0" w:color="auto"/>
                              </w:divBdr>
                            </w:div>
                            <w:div w:id="1182554180">
                              <w:marLeft w:val="0"/>
                              <w:marRight w:val="0"/>
                              <w:marTop w:val="0"/>
                              <w:marBottom w:val="0"/>
                              <w:divBdr>
                                <w:top w:val="none" w:sz="0" w:space="0" w:color="auto"/>
                                <w:left w:val="none" w:sz="0" w:space="0" w:color="auto"/>
                                <w:bottom w:val="none" w:sz="0" w:space="0" w:color="auto"/>
                                <w:right w:val="none" w:sz="0" w:space="0" w:color="auto"/>
                              </w:divBdr>
                            </w:div>
                          </w:divsChild>
                        </w:div>
                        <w:div w:id="356470612">
                          <w:marLeft w:val="0"/>
                          <w:marRight w:val="0"/>
                          <w:marTop w:val="0"/>
                          <w:marBottom w:val="0"/>
                          <w:divBdr>
                            <w:top w:val="none" w:sz="0" w:space="0" w:color="auto"/>
                            <w:left w:val="none" w:sz="0" w:space="0" w:color="auto"/>
                            <w:bottom w:val="none" w:sz="0" w:space="0" w:color="auto"/>
                            <w:right w:val="none" w:sz="0" w:space="0" w:color="auto"/>
                          </w:divBdr>
                          <w:divsChild>
                            <w:div w:id="573513316">
                              <w:marLeft w:val="0"/>
                              <w:marRight w:val="0"/>
                              <w:marTop w:val="0"/>
                              <w:marBottom w:val="0"/>
                              <w:divBdr>
                                <w:top w:val="none" w:sz="0" w:space="0" w:color="auto"/>
                                <w:left w:val="none" w:sz="0" w:space="0" w:color="auto"/>
                                <w:bottom w:val="none" w:sz="0" w:space="0" w:color="auto"/>
                                <w:right w:val="none" w:sz="0" w:space="0" w:color="auto"/>
                              </w:divBdr>
                            </w:div>
                            <w:div w:id="1774008444">
                              <w:marLeft w:val="0"/>
                              <w:marRight w:val="0"/>
                              <w:marTop w:val="0"/>
                              <w:marBottom w:val="0"/>
                              <w:divBdr>
                                <w:top w:val="none" w:sz="0" w:space="0" w:color="auto"/>
                                <w:left w:val="none" w:sz="0" w:space="0" w:color="auto"/>
                                <w:bottom w:val="none" w:sz="0" w:space="0" w:color="auto"/>
                                <w:right w:val="none" w:sz="0" w:space="0" w:color="auto"/>
                              </w:divBdr>
                            </w:div>
                          </w:divsChild>
                        </w:div>
                        <w:div w:id="2100783020">
                          <w:marLeft w:val="0"/>
                          <w:marRight w:val="0"/>
                          <w:marTop w:val="0"/>
                          <w:marBottom w:val="0"/>
                          <w:divBdr>
                            <w:top w:val="none" w:sz="0" w:space="0" w:color="auto"/>
                            <w:left w:val="none" w:sz="0" w:space="0" w:color="auto"/>
                            <w:bottom w:val="none" w:sz="0" w:space="0" w:color="auto"/>
                            <w:right w:val="none" w:sz="0" w:space="0" w:color="auto"/>
                          </w:divBdr>
                          <w:divsChild>
                            <w:div w:id="1841850267">
                              <w:marLeft w:val="0"/>
                              <w:marRight w:val="0"/>
                              <w:marTop w:val="0"/>
                              <w:marBottom w:val="0"/>
                              <w:divBdr>
                                <w:top w:val="none" w:sz="0" w:space="0" w:color="auto"/>
                                <w:left w:val="none" w:sz="0" w:space="0" w:color="auto"/>
                                <w:bottom w:val="none" w:sz="0" w:space="0" w:color="auto"/>
                                <w:right w:val="none" w:sz="0" w:space="0" w:color="auto"/>
                              </w:divBdr>
                            </w:div>
                            <w:div w:id="1057241275">
                              <w:marLeft w:val="0"/>
                              <w:marRight w:val="0"/>
                              <w:marTop w:val="0"/>
                              <w:marBottom w:val="0"/>
                              <w:divBdr>
                                <w:top w:val="none" w:sz="0" w:space="0" w:color="auto"/>
                                <w:left w:val="none" w:sz="0" w:space="0" w:color="auto"/>
                                <w:bottom w:val="none" w:sz="0" w:space="0" w:color="auto"/>
                                <w:right w:val="none" w:sz="0" w:space="0" w:color="auto"/>
                              </w:divBdr>
                            </w:div>
                          </w:divsChild>
                        </w:div>
                        <w:div w:id="1911113592">
                          <w:marLeft w:val="0"/>
                          <w:marRight w:val="0"/>
                          <w:marTop w:val="0"/>
                          <w:marBottom w:val="0"/>
                          <w:divBdr>
                            <w:top w:val="none" w:sz="0" w:space="0" w:color="auto"/>
                            <w:left w:val="none" w:sz="0" w:space="0" w:color="auto"/>
                            <w:bottom w:val="none" w:sz="0" w:space="0" w:color="auto"/>
                            <w:right w:val="none" w:sz="0" w:space="0" w:color="auto"/>
                          </w:divBdr>
                          <w:divsChild>
                            <w:div w:id="1712879457">
                              <w:marLeft w:val="0"/>
                              <w:marRight w:val="0"/>
                              <w:marTop w:val="0"/>
                              <w:marBottom w:val="0"/>
                              <w:divBdr>
                                <w:top w:val="none" w:sz="0" w:space="0" w:color="auto"/>
                                <w:left w:val="none" w:sz="0" w:space="0" w:color="auto"/>
                                <w:bottom w:val="none" w:sz="0" w:space="0" w:color="auto"/>
                                <w:right w:val="none" w:sz="0" w:space="0" w:color="auto"/>
                              </w:divBdr>
                            </w:div>
                            <w:div w:id="1929148968">
                              <w:marLeft w:val="0"/>
                              <w:marRight w:val="0"/>
                              <w:marTop w:val="0"/>
                              <w:marBottom w:val="0"/>
                              <w:divBdr>
                                <w:top w:val="none" w:sz="0" w:space="0" w:color="auto"/>
                                <w:left w:val="none" w:sz="0" w:space="0" w:color="auto"/>
                                <w:bottom w:val="none" w:sz="0" w:space="0" w:color="auto"/>
                                <w:right w:val="none" w:sz="0" w:space="0" w:color="auto"/>
                              </w:divBdr>
                            </w:div>
                          </w:divsChild>
                        </w:div>
                        <w:div w:id="2019499475">
                          <w:marLeft w:val="0"/>
                          <w:marRight w:val="0"/>
                          <w:marTop w:val="0"/>
                          <w:marBottom w:val="0"/>
                          <w:divBdr>
                            <w:top w:val="none" w:sz="0" w:space="0" w:color="auto"/>
                            <w:left w:val="none" w:sz="0" w:space="0" w:color="auto"/>
                            <w:bottom w:val="none" w:sz="0" w:space="0" w:color="auto"/>
                            <w:right w:val="none" w:sz="0" w:space="0" w:color="auto"/>
                          </w:divBdr>
                          <w:divsChild>
                            <w:div w:id="1880360066">
                              <w:marLeft w:val="0"/>
                              <w:marRight w:val="0"/>
                              <w:marTop w:val="0"/>
                              <w:marBottom w:val="0"/>
                              <w:divBdr>
                                <w:top w:val="none" w:sz="0" w:space="0" w:color="auto"/>
                                <w:left w:val="none" w:sz="0" w:space="0" w:color="auto"/>
                                <w:bottom w:val="none" w:sz="0" w:space="0" w:color="auto"/>
                                <w:right w:val="none" w:sz="0" w:space="0" w:color="auto"/>
                              </w:divBdr>
                            </w:div>
                            <w:div w:id="2121684874">
                              <w:marLeft w:val="0"/>
                              <w:marRight w:val="0"/>
                              <w:marTop w:val="0"/>
                              <w:marBottom w:val="0"/>
                              <w:divBdr>
                                <w:top w:val="none" w:sz="0" w:space="0" w:color="auto"/>
                                <w:left w:val="none" w:sz="0" w:space="0" w:color="auto"/>
                                <w:bottom w:val="none" w:sz="0" w:space="0" w:color="auto"/>
                                <w:right w:val="none" w:sz="0" w:space="0" w:color="auto"/>
                              </w:divBdr>
                            </w:div>
                          </w:divsChild>
                        </w:div>
                        <w:div w:id="1041245377">
                          <w:marLeft w:val="0"/>
                          <w:marRight w:val="0"/>
                          <w:marTop w:val="0"/>
                          <w:marBottom w:val="0"/>
                          <w:divBdr>
                            <w:top w:val="none" w:sz="0" w:space="0" w:color="auto"/>
                            <w:left w:val="none" w:sz="0" w:space="0" w:color="auto"/>
                            <w:bottom w:val="none" w:sz="0" w:space="0" w:color="auto"/>
                            <w:right w:val="none" w:sz="0" w:space="0" w:color="auto"/>
                          </w:divBdr>
                          <w:divsChild>
                            <w:div w:id="1175530800">
                              <w:marLeft w:val="0"/>
                              <w:marRight w:val="0"/>
                              <w:marTop w:val="0"/>
                              <w:marBottom w:val="0"/>
                              <w:divBdr>
                                <w:top w:val="none" w:sz="0" w:space="0" w:color="auto"/>
                                <w:left w:val="none" w:sz="0" w:space="0" w:color="auto"/>
                                <w:bottom w:val="none" w:sz="0" w:space="0" w:color="auto"/>
                                <w:right w:val="none" w:sz="0" w:space="0" w:color="auto"/>
                              </w:divBdr>
                            </w:div>
                            <w:div w:id="2768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8608">
                      <w:marLeft w:val="0"/>
                      <w:marRight w:val="0"/>
                      <w:marTop w:val="0"/>
                      <w:marBottom w:val="0"/>
                      <w:divBdr>
                        <w:top w:val="none" w:sz="0" w:space="0" w:color="auto"/>
                        <w:left w:val="none" w:sz="0" w:space="0" w:color="auto"/>
                        <w:bottom w:val="none" w:sz="0" w:space="0" w:color="auto"/>
                        <w:right w:val="none" w:sz="0" w:space="0" w:color="auto"/>
                      </w:divBdr>
                      <w:divsChild>
                        <w:div w:id="43219883">
                          <w:marLeft w:val="0"/>
                          <w:marRight w:val="0"/>
                          <w:marTop w:val="0"/>
                          <w:marBottom w:val="0"/>
                          <w:divBdr>
                            <w:top w:val="none" w:sz="0" w:space="0" w:color="auto"/>
                            <w:left w:val="none" w:sz="0" w:space="0" w:color="auto"/>
                            <w:bottom w:val="none" w:sz="0" w:space="0" w:color="auto"/>
                            <w:right w:val="none" w:sz="0" w:space="0" w:color="auto"/>
                          </w:divBdr>
                        </w:div>
                        <w:div w:id="1223785715">
                          <w:marLeft w:val="0"/>
                          <w:marRight w:val="0"/>
                          <w:marTop w:val="0"/>
                          <w:marBottom w:val="0"/>
                          <w:divBdr>
                            <w:top w:val="none" w:sz="0" w:space="0" w:color="auto"/>
                            <w:left w:val="none" w:sz="0" w:space="0" w:color="auto"/>
                            <w:bottom w:val="none" w:sz="0" w:space="0" w:color="auto"/>
                            <w:right w:val="none" w:sz="0" w:space="0" w:color="auto"/>
                          </w:divBdr>
                          <w:divsChild>
                            <w:div w:id="244219712">
                              <w:marLeft w:val="0"/>
                              <w:marRight w:val="0"/>
                              <w:marTop w:val="0"/>
                              <w:marBottom w:val="0"/>
                              <w:divBdr>
                                <w:top w:val="none" w:sz="0" w:space="0" w:color="auto"/>
                                <w:left w:val="none" w:sz="0" w:space="0" w:color="auto"/>
                                <w:bottom w:val="none" w:sz="0" w:space="0" w:color="auto"/>
                                <w:right w:val="none" w:sz="0" w:space="0" w:color="auto"/>
                              </w:divBdr>
                            </w:div>
                            <w:div w:id="1582177150">
                              <w:marLeft w:val="0"/>
                              <w:marRight w:val="0"/>
                              <w:marTop w:val="0"/>
                              <w:marBottom w:val="0"/>
                              <w:divBdr>
                                <w:top w:val="none" w:sz="0" w:space="0" w:color="auto"/>
                                <w:left w:val="none" w:sz="0" w:space="0" w:color="auto"/>
                                <w:bottom w:val="none" w:sz="0" w:space="0" w:color="auto"/>
                                <w:right w:val="none" w:sz="0" w:space="0" w:color="auto"/>
                              </w:divBdr>
                            </w:div>
                          </w:divsChild>
                        </w:div>
                        <w:div w:id="1386947171">
                          <w:marLeft w:val="0"/>
                          <w:marRight w:val="0"/>
                          <w:marTop w:val="0"/>
                          <w:marBottom w:val="0"/>
                          <w:divBdr>
                            <w:top w:val="none" w:sz="0" w:space="0" w:color="auto"/>
                            <w:left w:val="none" w:sz="0" w:space="0" w:color="auto"/>
                            <w:bottom w:val="none" w:sz="0" w:space="0" w:color="auto"/>
                            <w:right w:val="none" w:sz="0" w:space="0" w:color="auto"/>
                          </w:divBdr>
                          <w:divsChild>
                            <w:div w:id="449669020">
                              <w:marLeft w:val="0"/>
                              <w:marRight w:val="0"/>
                              <w:marTop w:val="0"/>
                              <w:marBottom w:val="0"/>
                              <w:divBdr>
                                <w:top w:val="none" w:sz="0" w:space="0" w:color="auto"/>
                                <w:left w:val="none" w:sz="0" w:space="0" w:color="auto"/>
                                <w:bottom w:val="none" w:sz="0" w:space="0" w:color="auto"/>
                                <w:right w:val="none" w:sz="0" w:space="0" w:color="auto"/>
                              </w:divBdr>
                            </w:div>
                            <w:div w:id="1990792145">
                              <w:marLeft w:val="0"/>
                              <w:marRight w:val="0"/>
                              <w:marTop w:val="0"/>
                              <w:marBottom w:val="0"/>
                              <w:divBdr>
                                <w:top w:val="none" w:sz="0" w:space="0" w:color="auto"/>
                                <w:left w:val="none" w:sz="0" w:space="0" w:color="auto"/>
                                <w:bottom w:val="none" w:sz="0" w:space="0" w:color="auto"/>
                                <w:right w:val="none" w:sz="0" w:space="0" w:color="auto"/>
                              </w:divBdr>
                            </w:div>
                          </w:divsChild>
                        </w:div>
                        <w:div w:id="1750695550">
                          <w:marLeft w:val="0"/>
                          <w:marRight w:val="0"/>
                          <w:marTop w:val="0"/>
                          <w:marBottom w:val="0"/>
                          <w:divBdr>
                            <w:top w:val="none" w:sz="0" w:space="0" w:color="auto"/>
                            <w:left w:val="none" w:sz="0" w:space="0" w:color="auto"/>
                            <w:bottom w:val="none" w:sz="0" w:space="0" w:color="auto"/>
                            <w:right w:val="none" w:sz="0" w:space="0" w:color="auto"/>
                          </w:divBdr>
                          <w:divsChild>
                            <w:div w:id="1102071188">
                              <w:marLeft w:val="0"/>
                              <w:marRight w:val="0"/>
                              <w:marTop w:val="0"/>
                              <w:marBottom w:val="0"/>
                              <w:divBdr>
                                <w:top w:val="none" w:sz="0" w:space="0" w:color="auto"/>
                                <w:left w:val="none" w:sz="0" w:space="0" w:color="auto"/>
                                <w:bottom w:val="none" w:sz="0" w:space="0" w:color="auto"/>
                                <w:right w:val="none" w:sz="0" w:space="0" w:color="auto"/>
                              </w:divBdr>
                            </w:div>
                            <w:div w:id="1660310777">
                              <w:marLeft w:val="0"/>
                              <w:marRight w:val="0"/>
                              <w:marTop w:val="0"/>
                              <w:marBottom w:val="0"/>
                              <w:divBdr>
                                <w:top w:val="none" w:sz="0" w:space="0" w:color="auto"/>
                                <w:left w:val="none" w:sz="0" w:space="0" w:color="auto"/>
                                <w:bottom w:val="none" w:sz="0" w:space="0" w:color="auto"/>
                                <w:right w:val="none" w:sz="0" w:space="0" w:color="auto"/>
                              </w:divBdr>
                            </w:div>
                          </w:divsChild>
                        </w:div>
                        <w:div w:id="243999637">
                          <w:marLeft w:val="0"/>
                          <w:marRight w:val="0"/>
                          <w:marTop w:val="0"/>
                          <w:marBottom w:val="0"/>
                          <w:divBdr>
                            <w:top w:val="none" w:sz="0" w:space="0" w:color="auto"/>
                            <w:left w:val="none" w:sz="0" w:space="0" w:color="auto"/>
                            <w:bottom w:val="none" w:sz="0" w:space="0" w:color="auto"/>
                            <w:right w:val="none" w:sz="0" w:space="0" w:color="auto"/>
                          </w:divBdr>
                          <w:divsChild>
                            <w:div w:id="1605649092">
                              <w:marLeft w:val="0"/>
                              <w:marRight w:val="0"/>
                              <w:marTop w:val="0"/>
                              <w:marBottom w:val="0"/>
                              <w:divBdr>
                                <w:top w:val="none" w:sz="0" w:space="0" w:color="auto"/>
                                <w:left w:val="none" w:sz="0" w:space="0" w:color="auto"/>
                                <w:bottom w:val="none" w:sz="0" w:space="0" w:color="auto"/>
                                <w:right w:val="none" w:sz="0" w:space="0" w:color="auto"/>
                              </w:divBdr>
                            </w:div>
                            <w:div w:id="1712682116">
                              <w:marLeft w:val="0"/>
                              <w:marRight w:val="0"/>
                              <w:marTop w:val="0"/>
                              <w:marBottom w:val="0"/>
                              <w:divBdr>
                                <w:top w:val="none" w:sz="0" w:space="0" w:color="auto"/>
                                <w:left w:val="none" w:sz="0" w:space="0" w:color="auto"/>
                                <w:bottom w:val="none" w:sz="0" w:space="0" w:color="auto"/>
                                <w:right w:val="none" w:sz="0" w:space="0" w:color="auto"/>
                              </w:divBdr>
                            </w:div>
                          </w:divsChild>
                        </w:div>
                        <w:div w:id="2043357528">
                          <w:marLeft w:val="0"/>
                          <w:marRight w:val="0"/>
                          <w:marTop w:val="0"/>
                          <w:marBottom w:val="0"/>
                          <w:divBdr>
                            <w:top w:val="none" w:sz="0" w:space="0" w:color="auto"/>
                            <w:left w:val="none" w:sz="0" w:space="0" w:color="auto"/>
                            <w:bottom w:val="none" w:sz="0" w:space="0" w:color="auto"/>
                            <w:right w:val="none" w:sz="0" w:space="0" w:color="auto"/>
                          </w:divBdr>
                          <w:divsChild>
                            <w:div w:id="779646304">
                              <w:marLeft w:val="0"/>
                              <w:marRight w:val="0"/>
                              <w:marTop w:val="0"/>
                              <w:marBottom w:val="0"/>
                              <w:divBdr>
                                <w:top w:val="none" w:sz="0" w:space="0" w:color="auto"/>
                                <w:left w:val="none" w:sz="0" w:space="0" w:color="auto"/>
                                <w:bottom w:val="none" w:sz="0" w:space="0" w:color="auto"/>
                                <w:right w:val="none" w:sz="0" w:space="0" w:color="auto"/>
                              </w:divBdr>
                            </w:div>
                            <w:div w:id="524638651">
                              <w:marLeft w:val="0"/>
                              <w:marRight w:val="0"/>
                              <w:marTop w:val="0"/>
                              <w:marBottom w:val="0"/>
                              <w:divBdr>
                                <w:top w:val="none" w:sz="0" w:space="0" w:color="auto"/>
                                <w:left w:val="none" w:sz="0" w:space="0" w:color="auto"/>
                                <w:bottom w:val="none" w:sz="0" w:space="0" w:color="auto"/>
                                <w:right w:val="none" w:sz="0" w:space="0" w:color="auto"/>
                              </w:divBdr>
                            </w:div>
                          </w:divsChild>
                        </w:div>
                        <w:div w:id="685445020">
                          <w:marLeft w:val="0"/>
                          <w:marRight w:val="0"/>
                          <w:marTop w:val="0"/>
                          <w:marBottom w:val="0"/>
                          <w:divBdr>
                            <w:top w:val="none" w:sz="0" w:space="0" w:color="auto"/>
                            <w:left w:val="none" w:sz="0" w:space="0" w:color="auto"/>
                            <w:bottom w:val="none" w:sz="0" w:space="0" w:color="auto"/>
                            <w:right w:val="none" w:sz="0" w:space="0" w:color="auto"/>
                          </w:divBdr>
                          <w:divsChild>
                            <w:div w:id="704719581">
                              <w:marLeft w:val="0"/>
                              <w:marRight w:val="0"/>
                              <w:marTop w:val="0"/>
                              <w:marBottom w:val="0"/>
                              <w:divBdr>
                                <w:top w:val="none" w:sz="0" w:space="0" w:color="auto"/>
                                <w:left w:val="none" w:sz="0" w:space="0" w:color="auto"/>
                                <w:bottom w:val="none" w:sz="0" w:space="0" w:color="auto"/>
                                <w:right w:val="none" w:sz="0" w:space="0" w:color="auto"/>
                              </w:divBdr>
                            </w:div>
                            <w:div w:id="1825127352">
                              <w:marLeft w:val="0"/>
                              <w:marRight w:val="0"/>
                              <w:marTop w:val="0"/>
                              <w:marBottom w:val="0"/>
                              <w:divBdr>
                                <w:top w:val="none" w:sz="0" w:space="0" w:color="auto"/>
                                <w:left w:val="none" w:sz="0" w:space="0" w:color="auto"/>
                                <w:bottom w:val="none" w:sz="0" w:space="0" w:color="auto"/>
                                <w:right w:val="none" w:sz="0" w:space="0" w:color="auto"/>
                              </w:divBdr>
                            </w:div>
                          </w:divsChild>
                        </w:div>
                        <w:div w:id="819925767">
                          <w:marLeft w:val="0"/>
                          <w:marRight w:val="0"/>
                          <w:marTop w:val="0"/>
                          <w:marBottom w:val="0"/>
                          <w:divBdr>
                            <w:top w:val="none" w:sz="0" w:space="0" w:color="auto"/>
                            <w:left w:val="none" w:sz="0" w:space="0" w:color="auto"/>
                            <w:bottom w:val="none" w:sz="0" w:space="0" w:color="auto"/>
                            <w:right w:val="none" w:sz="0" w:space="0" w:color="auto"/>
                          </w:divBdr>
                          <w:divsChild>
                            <w:div w:id="1471749381">
                              <w:marLeft w:val="0"/>
                              <w:marRight w:val="0"/>
                              <w:marTop w:val="0"/>
                              <w:marBottom w:val="0"/>
                              <w:divBdr>
                                <w:top w:val="none" w:sz="0" w:space="0" w:color="auto"/>
                                <w:left w:val="none" w:sz="0" w:space="0" w:color="auto"/>
                                <w:bottom w:val="none" w:sz="0" w:space="0" w:color="auto"/>
                                <w:right w:val="none" w:sz="0" w:space="0" w:color="auto"/>
                              </w:divBdr>
                            </w:div>
                            <w:div w:id="165255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64625">
                      <w:marLeft w:val="0"/>
                      <w:marRight w:val="0"/>
                      <w:marTop w:val="0"/>
                      <w:marBottom w:val="0"/>
                      <w:divBdr>
                        <w:top w:val="none" w:sz="0" w:space="0" w:color="auto"/>
                        <w:left w:val="none" w:sz="0" w:space="0" w:color="auto"/>
                        <w:bottom w:val="none" w:sz="0" w:space="0" w:color="auto"/>
                        <w:right w:val="none" w:sz="0" w:space="0" w:color="auto"/>
                      </w:divBdr>
                      <w:divsChild>
                        <w:div w:id="1534727410">
                          <w:marLeft w:val="0"/>
                          <w:marRight w:val="0"/>
                          <w:marTop w:val="0"/>
                          <w:marBottom w:val="0"/>
                          <w:divBdr>
                            <w:top w:val="none" w:sz="0" w:space="0" w:color="auto"/>
                            <w:left w:val="none" w:sz="0" w:space="0" w:color="auto"/>
                            <w:bottom w:val="none" w:sz="0" w:space="0" w:color="auto"/>
                            <w:right w:val="none" w:sz="0" w:space="0" w:color="auto"/>
                          </w:divBdr>
                        </w:div>
                        <w:div w:id="627470509">
                          <w:marLeft w:val="0"/>
                          <w:marRight w:val="0"/>
                          <w:marTop w:val="0"/>
                          <w:marBottom w:val="0"/>
                          <w:divBdr>
                            <w:top w:val="none" w:sz="0" w:space="0" w:color="auto"/>
                            <w:left w:val="none" w:sz="0" w:space="0" w:color="auto"/>
                            <w:bottom w:val="none" w:sz="0" w:space="0" w:color="auto"/>
                            <w:right w:val="none" w:sz="0" w:space="0" w:color="auto"/>
                          </w:divBdr>
                        </w:div>
                      </w:divsChild>
                    </w:div>
                    <w:div w:id="740831107">
                      <w:marLeft w:val="0"/>
                      <w:marRight w:val="0"/>
                      <w:marTop w:val="0"/>
                      <w:marBottom w:val="0"/>
                      <w:divBdr>
                        <w:top w:val="none" w:sz="0" w:space="0" w:color="auto"/>
                        <w:left w:val="none" w:sz="0" w:space="0" w:color="auto"/>
                        <w:bottom w:val="none" w:sz="0" w:space="0" w:color="auto"/>
                        <w:right w:val="none" w:sz="0" w:space="0" w:color="auto"/>
                      </w:divBdr>
                      <w:divsChild>
                        <w:div w:id="980843365">
                          <w:marLeft w:val="0"/>
                          <w:marRight w:val="0"/>
                          <w:marTop w:val="0"/>
                          <w:marBottom w:val="0"/>
                          <w:divBdr>
                            <w:top w:val="none" w:sz="0" w:space="0" w:color="auto"/>
                            <w:left w:val="none" w:sz="0" w:space="0" w:color="auto"/>
                            <w:bottom w:val="none" w:sz="0" w:space="0" w:color="auto"/>
                            <w:right w:val="none" w:sz="0" w:space="0" w:color="auto"/>
                          </w:divBdr>
                        </w:div>
                        <w:div w:id="239601175">
                          <w:marLeft w:val="0"/>
                          <w:marRight w:val="0"/>
                          <w:marTop w:val="0"/>
                          <w:marBottom w:val="0"/>
                          <w:divBdr>
                            <w:top w:val="none" w:sz="0" w:space="0" w:color="auto"/>
                            <w:left w:val="none" w:sz="0" w:space="0" w:color="auto"/>
                            <w:bottom w:val="none" w:sz="0" w:space="0" w:color="auto"/>
                            <w:right w:val="none" w:sz="0" w:space="0" w:color="auto"/>
                          </w:divBdr>
                        </w:div>
                      </w:divsChild>
                    </w:div>
                    <w:div w:id="15658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336096">
          <w:marLeft w:val="0"/>
          <w:marRight w:val="0"/>
          <w:marTop w:val="0"/>
          <w:marBottom w:val="0"/>
          <w:divBdr>
            <w:top w:val="none" w:sz="0" w:space="0" w:color="auto"/>
            <w:left w:val="none" w:sz="0" w:space="0" w:color="auto"/>
            <w:bottom w:val="none" w:sz="0" w:space="0" w:color="auto"/>
            <w:right w:val="none" w:sz="0" w:space="0" w:color="auto"/>
          </w:divBdr>
          <w:divsChild>
            <w:div w:id="872423696">
              <w:marLeft w:val="0"/>
              <w:marRight w:val="0"/>
              <w:marTop w:val="0"/>
              <w:marBottom w:val="0"/>
              <w:divBdr>
                <w:top w:val="none" w:sz="0" w:space="0" w:color="auto"/>
                <w:left w:val="none" w:sz="0" w:space="0" w:color="auto"/>
                <w:bottom w:val="none" w:sz="0" w:space="0" w:color="auto"/>
                <w:right w:val="none" w:sz="0" w:space="0" w:color="auto"/>
              </w:divBdr>
              <w:divsChild>
                <w:div w:id="9543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2kbw.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dc:creator>
  <cp:lastModifiedBy>Suzanne Traue</cp:lastModifiedBy>
  <cp:revision>2</cp:revision>
  <cp:lastPrinted>2015-02-27T12:01:00Z</cp:lastPrinted>
  <dcterms:created xsi:type="dcterms:W3CDTF">2015-03-02T15:29:00Z</dcterms:created>
  <dcterms:modified xsi:type="dcterms:W3CDTF">2015-03-02T15:29:00Z</dcterms:modified>
</cp:coreProperties>
</file>